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F683" w14:textId="77777777" w:rsidR="00A776C2" w:rsidRPr="00AB20C8" w:rsidRDefault="00A776C2" w:rsidP="00A776C2">
      <w:pPr>
        <w:pStyle w:val="NoSpacing"/>
        <w:rPr>
          <w:b/>
          <w:sz w:val="28"/>
          <w:szCs w:val="28"/>
        </w:rPr>
      </w:pPr>
      <w:r w:rsidRPr="00AB20C8">
        <w:rPr>
          <w:b/>
          <w:sz w:val="28"/>
          <w:szCs w:val="28"/>
        </w:rPr>
        <w:t xml:space="preserve">Teaching Kitchen </w:t>
      </w:r>
      <w:r w:rsidR="006F5E91">
        <w:rPr>
          <w:b/>
          <w:sz w:val="28"/>
          <w:szCs w:val="28"/>
        </w:rPr>
        <w:t xml:space="preserve">Media </w:t>
      </w:r>
      <w:r w:rsidR="006F5E91" w:rsidRPr="00AB20C8">
        <w:rPr>
          <w:b/>
          <w:sz w:val="28"/>
          <w:szCs w:val="28"/>
        </w:rPr>
        <w:t xml:space="preserve">Assistant </w:t>
      </w:r>
      <w:r w:rsidR="006F5E91">
        <w:rPr>
          <w:b/>
          <w:sz w:val="28"/>
          <w:szCs w:val="28"/>
        </w:rPr>
        <w:t>- Internship</w:t>
      </w:r>
      <w:r w:rsidR="006F5E91" w:rsidRPr="00AB20C8">
        <w:rPr>
          <w:b/>
          <w:sz w:val="28"/>
          <w:szCs w:val="28"/>
        </w:rPr>
        <w:t xml:space="preserve"> </w:t>
      </w:r>
    </w:p>
    <w:p w14:paraId="69C8DDD9" w14:textId="79643114" w:rsidR="00A776C2" w:rsidRPr="00AB20C8" w:rsidRDefault="00844361" w:rsidP="00A776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of </w:t>
      </w:r>
      <w:r w:rsidR="00A776C2" w:rsidRPr="00AB20C8">
        <w:rPr>
          <w:b/>
          <w:sz w:val="24"/>
          <w:szCs w:val="24"/>
        </w:rPr>
        <w:t xml:space="preserve">Student Health </w:t>
      </w:r>
      <w:r>
        <w:rPr>
          <w:b/>
          <w:sz w:val="24"/>
          <w:szCs w:val="24"/>
        </w:rPr>
        <w:t>and</w:t>
      </w:r>
      <w:r w:rsidR="00A776C2" w:rsidRPr="00AB20C8">
        <w:rPr>
          <w:b/>
          <w:sz w:val="24"/>
          <w:szCs w:val="24"/>
        </w:rPr>
        <w:t xml:space="preserve"> Wellness, Office of Health Promotion</w:t>
      </w:r>
    </w:p>
    <w:p w14:paraId="59F3BB00" w14:textId="77777777" w:rsidR="00A776C2" w:rsidRDefault="00A776C2" w:rsidP="00A776C2">
      <w:pPr>
        <w:rPr>
          <w:b/>
          <w:u w:val="single"/>
        </w:rPr>
      </w:pPr>
    </w:p>
    <w:p w14:paraId="7659E1CA" w14:textId="77777777" w:rsidR="00A776C2" w:rsidRPr="000C0AA5" w:rsidRDefault="00A776C2" w:rsidP="00A776C2">
      <w:pPr>
        <w:pStyle w:val="BodyText"/>
        <w:ind w:hanging="120"/>
        <w:rPr>
          <w:rFonts w:asciiTheme="minorHAnsi" w:hAnsiTheme="minorHAnsi" w:cstheme="minorHAnsi"/>
          <w:b/>
          <w:sz w:val="22"/>
          <w:szCs w:val="22"/>
        </w:rPr>
      </w:pPr>
      <w:r w:rsidRPr="000C0AA5">
        <w:rPr>
          <w:rFonts w:asciiTheme="minorHAnsi" w:hAnsiTheme="minorHAnsi" w:cstheme="minorHAnsi"/>
          <w:b/>
          <w:sz w:val="22"/>
          <w:szCs w:val="22"/>
        </w:rPr>
        <w:t xml:space="preserve">Position Description:  </w:t>
      </w:r>
    </w:p>
    <w:p w14:paraId="7137E6B6" w14:textId="13BBD05E" w:rsidR="00A776C2" w:rsidRPr="000C0AA5" w:rsidRDefault="00A776C2" w:rsidP="00A776C2">
      <w:pPr>
        <w:pStyle w:val="BodyText"/>
        <w:rPr>
          <w:rFonts w:asciiTheme="minorHAnsi" w:hAnsiTheme="minorHAnsi"/>
          <w:i/>
          <w:sz w:val="22"/>
          <w:szCs w:val="22"/>
        </w:rPr>
      </w:pPr>
      <w:r w:rsidRPr="000C0AA5">
        <w:rPr>
          <w:rFonts w:asciiTheme="minorHAnsi" w:hAnsiTheme="minorHAnsi"/>
          <w:spacing w:val="-6"/>
          <w:w w:val="105"/>
          <w:sz w:val="22"/>
          <w:szCs w:val="22"/>
        </w:rPr>
        <w:t xml:space="preserve">The Teaching Kitchen </w:t>
      </w:r>
      <w:r w:rsidR="006F5E91">
        <w:rPr>
          <w:rFonts w:asciiTheme="minorHAnsi" w:hAnsiTheme="minorHAnsi"/>
          <w:spacing w:val="-6"/>
          <w:w w:val="105"/>
          <w:sz w:val="22"/>
          <w:szCs w:val="22"/>
        </w:rPr>
        <w:t xml:space="preserve">(TK) </w:t>
      </w:r>
      <w:r w:rsidRPr="000C0AA5">
        <w:rPr>
          <w:rFonts w:asciiTheme="minorHAnsi" w:hAnsiTheme="minorHAnsi"/>
          <w:spacing w:val="-6"/>
          <w:w w:val="105"/>
          <w:sz w:val="22"/>
          <w:szCs w:val="22"/>
        </w:rPr>
        <w:t xml:space="preserve">at Student Health </w:t>
      </w:r>
      <w:r w:rsidR="00844361">
        <w:rPr>
          <w:rFonts w:asciiTheme="minorHAnsi" w:hAnsiTheme="minorHAnsi"/>
          <w:spacing w:val="-6"/>
          <w:w w:val="105"/>
          <w:sz w:val="22"/>
          <w:szCs w:val="22"/>
        </w:rPr>
        <w:t>and</w:t>
      </w:r>
      <w:r w:rsidRPr="000C0AA5">
        <w:rPr>
          <w:rFonts w:asciiTheme="minorHAnsi" w:hAnsiTheme="minorHAnsi"/>
          <w:spacing w:val="-6"/>
          <w:w w:val="105"/>
          <w:sz w:val="22"/>
          <w:szCs w:val="22"/>
        </w:rPr>
        <w:t xml:space="preserve"> Wellness</w:t>
      </w:r>
      <w:r w:rsidR="00844361">
        <w:rPr>
          <w:rFonts w:asciiTheme="minorHAnsi" w:hAnsiTheme="minorHAnsi"/>
          <w:spacing w:val="-6"/>
          <w:w w:val="105"/>
          <w:sz w:val="22"/>
          <w:szCs w:val="22"/>
        </w:rPr>
        <w:t xml:space="preserve"> (SHW)</w:t>
      </w:r>
      <w:r w:rsidRPr="000C0AA5">
        <w:rPr>
          <w:rFonts w:asciiTheme="minorHAnsi" w:hAnsiTheme="minorHAnsi"/>
          <w:spacing w:val="-6"/>
          <w:w w:val="105"/>
          <w:sz w:val="22"/>
          <w:szCs w:val="22"/>
        </w:rPr>
        <w:t xml:space="preserve">, brand new in 2021, is the home of </w:t>
      </w:r>
      <w:proofErr w:type="spellStart"/>
      <w:r w:rsidRPr="000C0AA5">
        <w:rPr>
          <w:rFonts w:asciiTheme="minorHAnsi" w:hAnsiTheme="minorHAnsi"/>
          <w:spacing w:val="-6"/>
          <w:w w:val="105"/>
          <w:sz w:val="22"/>
          <w:szCs w:val="22"/>
        </w:rPr>
        <w:t>Hoo’s</w:t>
      </w:r>
      <w:proofErr w:type="spellEnd"/>
      <w:r w:rsidRPr="000C0AA5">
        <w:rPr>
          <w:rFonts w:asciiTheme="minorHAnsi" w:hAnsiTheme="minorHAnsi"/>
          <w:spacing w:val="-6"/>
          <w:w w:val="105"/>
          <w:sz w:val="22"/>
          <w:szCs w:val="22"/>
        </w:rPr>
        <w:t xml:space="preserve"> Cooking nutrition education and culinary skills classes</w:t>
      </w:r>
      <w:r w:rsidRPr="000C0AA5">
        <w:rPr>
          <w:rFonts w:asciiTheme="minorHAnsi" w:hAnsiTheme="minorHAnsi"/>
          <w:spacing w:val="-4"/>
          <w:w w:val="105"/>
          <w:sz w:val="22"/>
          <w:szCs w:val="22"/>
        </w:rPr>
        <w:t xml:space="preserve">. The </w:t>
      </w:r>
      <w:r w:rsidRPr="000C0AA5">
        <w:rPr>
          <w:rFonts w:asciiTheme="minorHAnsi" w:hAnsiTheme="minorHAnsi"/>
          <w:sz w:val="22"/>
          <w:szCs w:val="22"/>
        </w:rPr>
        <w:t xml:space="preserve">mission of the </w:t>
      </w:r>
      <w:r w:rsidR="006F5E91">
        <w:rPr>
          <w:rFonts w:asciiTheme="minorHAnsi" w:hAnsiTheme="minorHAnsi"/>
          <w:sz w:val="22"/>
          <w:szCs w:val="22"/>
        </w:rPr>
        <w:t>TK</w:t>
      </w:r>
      <w:r w:rsidRPr="000C0AA5">
        <w:rPr>
          <w:rFonts w:asciiTheme="minorHAnsi" w:hAnsiTheme="minorHAnsi"/>
          <w:sz w:val="22"/>
          <w:szCs w:val="22"/>
        </w:rPr>
        <w:t xml:space="preserve"> is to help students build skills and knowledge in food preparation, budgeting, and nutrition that support health, honor culture, promote sustainability and equity, build community, and foster joy and confidence in cooking.</w:t>
      </w:r>
    </w:p>
    <w:p w14:paraId="089AB65A" w14:textId="77777777" w:rsidR="00A776C2" w:rsidRPr="000C0AA5" w:rsidRDefault="00A776C2" w:rsidP="00A776C2">
      <w:pPr>
        <w:pStyle w:val="BodyText"/>
        <w:ind w:right="897"/>
        <w:rPr>
          <w:rFonts w:asciiTheme="minorHAnsi" w:hAnsiTheme="minorHAnsi"/>
          <w:sz w:val="22"/>
          <w:szCs w:val="22"/>
        </w:rPr>
      </w:pPr>
    </w:p>
    <w:p w14:paraId="32525344" w14:textId="77777777" w:rsidR="00A776C2" w:rsidRPr="000C0AA5" w:rsidRDefault="006F5E91" w:rsidP="00A776C2">
      <w:pPr>
        <w:pStyle w:val="BodyText"/>
        <w:ind w:right="89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TK</w:t>
      </w:r>
      <w:r w:rsidR="00A776C2" w:rsidRPr="000C0AA5">
        <w:rPr>
          <w:rFonts w:asciiTheme="minorHAnsi" w:hAnsiTheme="minorHAnsi"/>
          <w:sz w:val="22"/>
          <w:szCs w:val="22"/>
        </w:rPr>
        <w:t xml:space="preserve"> programming includes hands-on cooking classes led by students, dietetic interns, registered dietitians, and/or professional chefs. Regularly scheduled classes are offered via open sign-up. Classes may also be arranged for student organizations, teams, or academic classes. Additionally, virtual cooking demos are filmed and posted online. </w:t>
      </w:r>
    </w:p>
    <w:p w14:paraId="1B5136DD" w14:textId="77777777" w:rsidR="00A776C2" w:rsidRPr="000C0AA5" w:rsidRDefault="00A776C2" w:rsidP="00A776C2">
      <w:pPr>
        <w:pStyle w:val="BodyText"/>
        <w:ind w:right="897"/>
        <w:rPr>
          <w:rFonts w:asciiTheme="minorHAnsi" w:hAnsiTheme="minorHAnsi"/>
          <w:sz w:val="22"/>
          <w:szCs w:val="22"/>
        </w:rPr>
      </w:pPr>
    </w:p>
    <w:p w14:paraId="15B289FD" w14:textId="2735629E" w:rsidR="00A776C2" w:rsidRPr="000C0AA5" w:rsidRDefault="00A776C2" w:rsidP="00A776C2">
      <w:pPr>
        <w:pStyle w:val="BodyText"/>
        <w:ind w:right="897"/>
        <w:rPr>
          <w:rFonts w:asciiTheme="minorHAnsi" w:hAnsiTheme="minorHAnsi" w:cstheme="minorHAnsi"/>
          <w:b/>
          <w:sz w:val="22"/>
          <w:szCs w:val="22"/>
        </w:rPr>
      </w:pPr>
      <w:r w:rsidRPr="000C0AA5">
        <w:rPr>
          <w:rFonts w:asciiTheme="minorHAnsi" w:hAnsiTheme="minorHAnsi"/>
          <w:sz w:val="22"/>
          <w:szCs w:val="22"/>
        </w:rPr>
        <w:t xml:space="preserve">The Teaching Kitchen </w:t>
      </w:r>
      <w:r w:rsidR="006F5E91">
        <w:rPr>
          <w:rFonts w:asciiTheme="minorHAnsi" w:hAnsiTheme="minorHAnsi"/>
          <w:sz w:val="22"/>
          <w:szCs w:val="22"/>
        </w:rPr>
        <w:t xml:space="preserve">Media </w:t>
      </w:r>
      <w:r w:rsidRPr="000C0AA5">
        <w:rPr>
          <w:rFonts w:asciiTheme="minorHAnsi" w:hAnsiTheme="minorHAnsi"/>
          <w:sz w:val="22"/>
          <w:szCs w:val="22"/>
        </w:rPr>
        <w:t xml:space="preserve">Assistant </w:t>
      </w:r>
      <w:r w:rsidR="006F5E91">
        <w:rPr>
          <w:rFonts w:asciiTheme="minorHAnsi" w:hAnsiTheme="minorHAnsi"/>
          <w:sz w:val="22"/>
          <w:szCs w:val="22"/>
        </w:rPr>
        <w:t xml:space="preserve">(TKMA) </w:t>
      </w:r>
      <w:r w:rsidR="005255FC">
        <w:rPr>
          <w:rFonts w:asciiTheme="minorHAnsi" w:hAnsiTheme="minorHAnsi"/>
          <w:sz w:val="22"/>
          <w:szCs w:val="22"/>
        </w:rPr>
        <w:t xml:space="preserve">Internship </w:t>
      </w:r>
      <w:r w:rsidRPr="000C0AA5">
        <w:rPr>
          <w:rFonts w:asciiTheme="minorHAnsi" w:hAnsiTheme="minorHAnsi"/>
          <w:sz w:val="22"/>
          <w:szCs w:val="22"/>
        </w:rPr>
        <w:t xml:space="preserve">provides </w:t>
      </w:r>
      <w:r w:rsidRPr="000C0AA5">
        <w:rPr>
          <w:rFonts w:asciiTheme="minorHAnsi" w:hAnsiTheme="minorHAnsi" w:cstheme="minorHAnsi"/>
          <w:sz w:val="22"/>
          <w:szCs w:val="22"/>
        </w:rPr>
        <w:t xml:space="preserve">experience in </w:t>
      </w:r>
      <w:r w:rsidR="006F5E91">
        <w:rPr>
          <w:rFonts w:asciiTheme="minorHAnsi" w:hAnsiTheme="minorHAnsi" w:cstheme="minorHAnsi"/>
          <w:sz w:val="22"/>
          <w:szCs w:val="22"/>
        </w:rPr>
        <w:t>video</w:t>
      </w:r>
      <w:r w:rsidRPr="000C0AA5">
        <w:rPr>
          <w:rFonts w:asciiTheme="minorHAnsi" w:hAnsiTheme="minorHAnsi" w:cstheme="minorHAnsi"/>
          <w:sz w:val="22"/>
          <w:szCs w:val="22"/>
        </w:rPr>
        <w:t xml:space="preserve"> production </w:t>
      </w:r>
      <w:r w:rsidR="006F5E91">
        <w:rPr>
          <w:rFonts w:asciiTheme="minorHAnsi" w:hAnsiTheme="minorHAnsi" w:cstheme="minorHAnsi"/>
          <w:sz w:val="22"/>
          <w:szCs w:val="22"/>
        </w:rPr>
        <w:t xml:space="preserve">and media </w:t>
      </w:r>
      <w:r w:rsidRPr="000C0AA5">
        <w:rPr>
          <w:rFonts w:asciiTheme="minorHAnsi" w:hAnsiTheme="minorHAnsi" w:cstheme="minorHAnsi"/>
          <w:sz w:val="22"/>
          <w:szCs w:val="22"/>
        </w:rPr>
        <w:t>skills. The</w:t>
      </w:r>
      <w:r w:rsidRPr="000C0AA5">
        <w:rPr>
          <w:rFonts w:asciiTheme="minorHAnsi" w:hAnsiTheme="minorHAnsi"/>
          <w:sz w:val="22"/>
          <w:szCs w:val="22"/>
        </w:rPr>
        <w:t xml:space="preserve"> </w:t>
      </w:r>
      <w:r w:rsidR="006F5E91">
        <w:rPr>
          <w:rFonts w:asciiTheme="minorHAnsi" w:hAnsiTheme="minorHAnsi"/>
          <w:sz w:val="22"/>
          <w:szCs w:val="22"/>
        </w:rPr>
        <w:t>TKMA</w:t>
      </w:r>
      <w:r w:rsidRPr="000C0AA5">
        <w:rPr>
          <w:rFonts w:asciiTheme="minorHAnsi" w:hAnsiTheme="minorHAnsi"/>
          <w:sz w:val="22"/>
          <w:szCs w:val="22"/>
        </w:rPr>
        <w:t xml:space="preserve"> will work with the Senior Nutrition Educator, </w:t>
      </w:r>
      <w:r w:rsidR="00A14F1C">
        <w:rPr>
          <w:rFonts w:asciiTheme="minorHAnsi" w:hAnsiTheme="minorHAnsi"/>
          <w:sz w:val="22"/>
          <w:szCs w:val="22"/>
        </w:rPr>
        <w:t xml:space="preserve">the Assistant Director of Marketing for </w:t>
      </w:r>
      <w:r w:rsidR="00844361">
        <w:rPr>
          <w:rFonts w:asciiTheme="minorHAnsi" w:hAnsiTheme="minorHAnsi"/>
          <w:sz w:val="22"/>
          <w:szCs w:val="22"/>
        </w:rPr>
        <w:t>SHW</w:t>
      </w:r>
      <w:r w:rsidR="00A14F1C">
        <w:rPr>
          <w:rFonts w:asciiTheme="minorHAnsi" w:hAnsiTheme="minorHAnsi"/>
          <w:sz w:val="22"/>
          <w:szCs w:val="22"/>
        </w:rPr>
        <w:t xml:space="preserve">, and </w:t>
      </w:r>
      <w:r w:rsidRPr="000C0AA5">
        <w:rPr>
          <w:rFonts w:asciiTheme="minorHAnsi" w:hAnsiTheme="minorHAnsi"/>
          <w:sz w:val="22"/>
          <w:szCs w:val="22"/>
        </w:rPr>
        <w:t xml:space="preserve">TK </w:t>
      </w:r>
      <w:r w:rsidR="00A14F1C">
        <w:rPr>
          <w:rFonts w:asciiTheme="minorHAnsi" w:hAnsiTheme="minorHAnsi"/>
          <w:sz w:val="22"/>
          <w:szCs w:val="22"/>
        </w:rPr>
        <w:t>student staff</w:t>
      </w:r>
      <w:r w:rsidRPr="000C0AA5">
        <w:rPr>
          <w:rFonts w:asciiTheme="minorHAnsi" w:hAnsiTheme="minorHAnsi"/>
          <w:sz w:val="22"/>
          <w:szCs w:val="22"/>
        </w:rPr>
        <w:t xml:space="preserve">. </w:t>
      </w:r>
      <w:r w:rsidR="006F5E91">
        <w:rPr>
          <w:rFonts w:asciiTheme="minorHAnsi" w:hAnsiTheme="minorHAnsi" w:cstheme="minorHAnsi"/>
          <w:sz w:val="22"/>
          <w:szCs w:val="22"/>
        </w:rPr>
        <w:t>The TK</w:t>
      </w:r>
      <w:r w:rsidRPr="000C0AA5">
        <w:rPr>
          <w:rFonts w:asciiTheme="minorHAnsi" w:hAnsiTheme="minorHAnsi" w:cstheme="minorHAnsi"/>
          <w:sz w:val="22"/>
          <w:szCs w:val="22"/>
        </w:rPr>
        <w:t xml:space="preserve"> </w:t>
      </w:r>
      <w:r w:rsidR="00A14F1C">
        <w:rPr>
          <w:rFonts w:asciiTheme="minorHAnsi" w:hAnsiTheme="minorHAnsi" w:cstheme="minorHAnsi"/>
          <w:sz w:val="22"/>
          <w:szCs w:val="22"/>
        </w:rPr>
        <w:t xml:space="preserve">is equipped with built in cameras and video software. </w:t>
      </w:r>
      <w:r w:rsidRPr="000C0AA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64703F" w14:textId="77777777" w:rsidR="00A776C2" w:rsidRPr="000C0AA5" w:rsidRDefault="00A776C2" w:rsidP="00A776C2">
      <w:pPr>
        <w:pStyle w:val="BodyText"/>
        <w:ind w:right="897"/>
        <w:rPr>
          <w:rFonts w:asciiTheme="minorHAnsi" w:hAnsiTheme="minorHAnsi"/>
          <w:sz w:val="22"/>
          <w:szCs w:val="22"/>
        </w:rPr>
      </w:pPr>
    </w:p>
    <w:p w14:paraId="113309B7" w14:textId="77777777" w:rsidR="00A776C2" w:rsidRPr="000C0AA5" w:rsidRDefault="00A776C2" w:rsidP="00A776C2">
      <w:pPr>
        <w:pStyle w:val="BodyText"/>
        <w:ind w:hanging="120"/>
        <w:rPr>
          <w:rFonts w:asciiTheme="minorHAnsi" w:hAnsiTheme="minorHAnsi" w:cstheme="minorHAnsi"/>
          <w:b/>
          <w:sz w:val="22"/>
          <w:szCs w:val="22"/>
        </w:rPr>
      </w:pPr>
      <w:r w:rsidRPr="000C0AA5">
        <w:rPr>
          <w:rFonts w:asciiTheme="minorHAnsi" w:hAnsiTheme="minorHAnsi" w:cstheme="minorHAnsi"/>
          <w:b/>
          <w:sz w:val="22"/>
          <w:szCs w:val="22"/>
        </w:rPr>
        <w:t xml:space="preserve">Specific Responsibilities:  </w:t>
      </w:r>
    </w:p>
    <w:p w14:paraId="6E086973" w14:textId="77777777" w:rsidR="00A776C2" w:rsidRPr="006C2FB8" w:rsidRDefault="005F7691" w:rsidP="00A14F1C">
      <w:pPr>
        <w:pStyle w:val="NoSpacing"/>
        <w:numPr>
          <w:ilvl w:val="0"/>
          <w:numId w:val="4"/>
        </w:numPr>
      </w:pPr>
      <w:r w:rsidRPr="006C2FB8">
        <w:t>Film live cooking classes and demos</w:t>
      </w:r>
    </w:p>
    <w:p w14:paraId="53C254EA" w14:textId="6657300F" w:rsidR="005F7691" w:rsidRPr="006C2FB8" w:rsidRDefault="005F7691" w:rsidP="00A14F1C">
      <w:pPr>
        <w:pStyle w:val="NoSpacing"/>
        <w:numPr>
          <w:ilvl w:val="0"/>
          <w:numId w:val="4"/>
        </w:numPr>
      </w:pPr>
      <w:r w:rsidRPr="006C2FB8">
        <w:t xml:space="preserve">Edit </w:t>
      </w:r>
      <w:r w:rsidR="00A14F1C" w:rsidRPr="006C2FB8">
        <w:t xml:space="preserve">demo </w:t>
      </w:r>
      <w:r w:rsidRPr="006C2FB8">
        <w:t>video</w:t>
      </w:r>
      <w:r w:rsidR="00A14F1C" w:rsidRPr="006C2FB8">
        <w:t>s</w:t>
      </w:r>
    </w:p>
    <w:p w14:paraId="39DBA144" w14:textId="4C8F322A" w:rsidR="00844361" w:rsidRPr="006C2FB8" w:rsidRDefault="00844361" w:rsidP="00A14F1C">
      <w:pPr>
        <w:pStyle w:val="NoSpacing"/>
        <w:numPr>
          <w:ilvl w:val="0"/>
          <w:numId w:val="4"/>
        </w:numPr>
      </w:pPr>
      <w:r w:rsidRPr="006C2FB8">
        <w:t>Write descriptions and marketing content to increase TK visibility across Grounds and increase attendance of TK programming attendance</w:t>
      </w:r>
    </w:p>
    <w:p w14:paraId="2C84576A" w14:textId="2423AD53" w:rsidR="00844361" w:rsidRPr="006C2FB8" w:rsidRDefault="00844361" w:rsidP="00A14F1C">
      <w:pPr>
        <w:pStyle w:val="NoSpacing"/>
        <w:numPr>
          <w:ilvl w:val="0"/>
          <w:numId w:val="4"/>
        </w:numPr>
      </w:pPr>
      <w:r w:rsidRPr="006C2FB8">
        <w:t>Strategize on and outreach to student organizations across Grounds with the goal of collaborating and ensuring TK is accessible to and inclusive of all students</w:t>
      </w:r>
    </w:p>
    <w:p w14:paraId="614083D3" w14:textId="77777777" w:rsidR="00A14F1C" w:rsidRPr="006C2FB8" w:rsidRDefault="00A14F1C" w:rsidP="00A14F1C">
      <w:pPr>
        <w:pStyle w:val="NoSpacing"/>
        <w:numPr>
          <w:ilvl w:val="0"/>
          <w:numId w:val="4"/>
        </w:numPr>
      </w:pPr>
      <w:r w:rsidRPr="006C2FB8">
        <w:t>Create social media posts related to the TK</w:t>
      </w:r>
    </w:p>
    <w:p w14:paraId="030E284C" w14:textId="77777777" w:rsidR="00A14F1C" w:rsidRDefault="00A14F1C" w:rsidP="00A776C2">
      <w:pPr>
        <w:pStyle w:val="BodyText"/>
        <w:ind w:hanging="120"/>
        <w:rPr>
          <w:rFonts w:asciiTheme="minorHAnsi" w:hAnsiTheme="minorHAnsi" w:cstheme="minorHAnsi"/>
          <w:b/>
          <w:sz w:val="22"/>
          <w:szCs w:val="22"/>
        </w:rPr>
      </w:pPr>
    </w:p>
    <w:p w14:paraId="512C9BA3" w14:textId="77777777" w:rsidR="00A776C2" w:rsidRPr="000C0AA5" w:rsidRDefault="00A776C2" w:rsidP="00A776C2">
      <w:pPr>
        <w:pStyle w:val="BodyText"/>
        <w:ind w:hanging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Qualification</w:t>
      </w:r>
      <w:r w:rsidRPr="000C0AA5">
        <w:rPr>
          <w:rFonts w:asciiTheme="minorHAnsi" w:hAnsiTheme="minorHAnsi" w:cstheme="minorHAnsi"/>
          <w:b/>
          <w:sz w:val="22"/>
          <w:szCs w:val="22"/>
        </w:rPr>
        <w:t xml:space="preserve">s: </w:t>
      </w:r>
    </w:p>
    <w:p w14:paraId="375BA69E" w14:textId="77777777" w:rsidR="00A776C2" w:rsidRDefault="00A776C2" w:rsidP="00A776C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C0AA5">
        <w:rPr>
          <w:rFonts w:asciiTheme="minorHAnsi" w:hAnsiTheme="minorHAnsi" w:cstheme="minorHAnsi"/>
          <w:sz w:val="22"/>
          <w:szCs w:val="22"/>
        </w:rPr>
        <w:t xml:space="preserve">Excellent communication skills – reading, writing, </w:t>
      </w:r>
      <w:r w:rsidR="0059495E">
        <w:rPr>
          <w:rFonts w:asciiTheme="minorHAnsi" w:hAnsiTheme="minorHAnsi" w:cstheme="minorHAnsi"/>
          <w:sz w:val="22"/>
          <w:szCs w:val="22"/>
        </w:rPr>
        <w:t>interacting with professional and student staff</w:t>
      </w:r>
    </w:p>
    <w:p w14:paraId="5213C32E" w14:textId="07BD174E" w:rsidR="0059495E" w:rsidRDefault="0059495E" w:rsidP="00A776C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Familiarity with video production and editing</w:t>
      </w:r>
    </w:p>
    <w:p w14:paraId="7C33D01E" w14:textId="4F286EF0" w:rsidR="00844361" w:rsidRDefault="00844361" w:rsidP="00A776C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Basic graphic design skills (Canva, Adobe Suite preferred)</w:t>
      </w:r>
    </w:p>
    <w:p w14:paraId="5B339600" w14:textId="77777777" w:rsidR="00A14F1C" w:rsidRDefault="00A14F1C" w:rsidP="00A14F1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0E531E" w14:textId="77777777" w:rsidR="00A14F1C" w:rsidRPr="00E83E6F" w:rsidRDefault="00A14F1C" w:rsidP="00E83E6F">
      <w:pPr>
        <w:pStyle w:val="BodyText"/>
        <w:ind w:hanging="120"/>
        <w:rPr>
          <w:rFonts w:asciiTheme="minorHAnsi" w:hAnsiTheme="minorHAnsi" w:cstheme="minorHAnsi"/>
          <w:b/>
          <w:sz w:val="22"/>
          <w:szCs w:val="22"/>
        </w:rPr>
      </w:pPr>
      <w:r w:rsidRPr="00E83E6F">
        <w:rPr>
          <w:rFonts w:asciiTheme="minorHAnsi" w:hAnsiTheme="minorHAnsi" w:cstheme="minorHAnsi"/>
          <w:b/>
          <w:sz w:val="22"/>
          <w:szCs w:val="22"/>
        </w:rPr>
        <w:t>Skills to be developed/acquired</w:t>
      </w:r>
      <w:r w:rsidR="00E83E6F">
        <w:rPr>
          <w:rFonts w:asciiTheme="minorHAnsi" w:hAnsiTheme="minorHAnsi" w:cstheme="minorHAnsi"/>
          <w:b/>
          <w:sz w:val="22"/>
          <w:szCs w:val="22"/>
        </w:rPr>
        <w:t>:</w:t>
      </w:r>
    </w:p>
    <w:p w14:paraId="71978CEC" w14:textId="77777777" w:rsidR="00A14F1C" w:rsidRDefault="00A14F1C" w:rsidP="00E83E6F">
      <w:pPr>
        <w:pStyle w:val="BodyText"/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Developing media products</w:t>
      </w:r>
      <w:r w:rsidR="00E83E6F">
        <w:rPr>
          <w:rFonts w:asciiTheme="minorHAnsi" w:hAnsiTheme="minorHAnsi" w:cstheme="minorHAnsi"/>
          <w:sz w:val="22"/>
          <w:szCs w:val="22"/>
        </w:rPr>
        <w:t xml:space="preserve"> that support the</w:t>
      </w:r>
      <w:r>
        <w:rPr>
          <w:rFonts w:asciiTheme="minorHAnsi" w:hAnsiTheme="minorHAnsi" w:cstheme="minorHAnsi"/>
          <w:sz w:val="22"/>
          <w:szCs w:val="22"/>
        </w:rPr>
        <w:t xml:space="preserve"> organization</w:t>
      </w:r>
      <w:r w:rsidR="00E83E6F">
        <w:rPr>
          <w:rFonts w:asciiTheme="minorHAnsi" w:hAnsiTheme="minorHAnsi" w:cstheme="minorHAnsi"/>
          <w:sz w:val="22"/>
          <w:szCs w:val="22"/>
        </w:rPr>
        <w:t>’s</w:t>
      </w:r>
      <w:r>
        <w:rPr>
          <w:rFonts w:asciiTheme="minorHAnsi" w:hAnsiTheme="minorHAnsi" w:cstheme="minorHAnsi"/>
          <w:sz w:val="22"/>
          <w:szCs w:val="22"/>
        </w:rPr>
        <w:t xml:space="preserve"> mission</w:t>
      </w:r>
    </w:p>
    <w:p w14:paraId="5E063092" w14:textId="77777777" w:rsidR="00E83E6F" w:rsidRPr="00E83E6F" w:rsidRDefault="00E83E6F" w:rsidP="00E83E6F">
      <w:pPr>
        <w:pStyle w:val="BodyText"/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E83E6F">
        <w:rPr>
          <w:rFonts w:asciiTheme="minorHAnsi" w:hAnsiTheme="minorHAnsi" w:cstheme="minorHAnsi"/>
          <w:sz w:val="22"/>
          <w:szCs w:val="22"/>
        </w:rPr>
        <w:t xml:space="preserve">Utilizing creativity to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E83E6F">
        <w:rPr>
          <w:rFonts w:asciiTheme="minorHAnsi" w:hAnsiTheme="minorHAnsi" w:cstheme="minorHAnsi"/>
          <w:sz w:val="22"/>
          <w:szCs w:val="22"/>
        </w:rPr>
        <w:t>ontribut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83E6F">
        <w:rPr>
          <w:rFonts w:asciiTheme="minorHAnsi" w:hAnsiTheme="minorHAnsi" w:cstheme="minorHAnsi"/>
          <w:sz w:val="22"/>
          <w:szCs w:val="22"/>
        </w:rPr>
        <w:t xml:space="preserve"> to a </w:t>
      </w:r>
      <w:r>
        <w:rPr>
          <w:rFonts w:asciiTheme="minorHAnsi" w:hAnsiTheme="minorHAnsi" w:cstheme="minorHAnsi"/>
          <w:sz w:val="22"/>
          <w:szCs w:val="22"/>
        </w:rPr>
        <w:t>new initiative</w:t>
      </w:r>
    </w:p>
    <w:p w14:paraId="2E822E2D" w14:textId="77777777" w:rsidR="00E83E6F" w:rsidRPr="000C0AA5" w:rsidRDefault="00E83E6F" w:rsidP="00E83E6F">
      <w:pPr>
        <w:pStyle w:val="BodyText"/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Offering student perspective </w:t>
      </w:r>
    </w:p>
    <w:p w14:paraId="533245B8" w14:textId="77777777" w:rsidR="00A776C2" w:rsidRPr="000C0AA5" w:rsidRDefault="00A776C2" w:rsidP="00A776C2">
      <w:pPr>
        <w:pStyle w:val="Heading2"/>
        <w:ind w:right="897" w:hanging="120"/>
        <w:rPr>
          <w:rFonts w:asciiTheme="minorHAnsi" w:hAnsiTheme="minorHAnsi"/>
          <w:b w:val="0"/>
          <w:bCs w:val="0"/>
          <w:sz w:val="22"/>
          <w:szCs w:val="22"/>
        </w:rPr>
      </w:pPr>
      <w:r w:rsidRPr="000C0AA5">
        <w:rPr>
          <w:rFonts w:asciiTheme="minorHAnsi" w:hAnsiTheme="minorHAnsi"/>
          <w:spacing w:val="-6"/>
          <w:w w:val="110"/>
          <w:sz w:val="22"/>
          <w:szCs w:val="22"/>
        </w:rPr>
        <w:t xml:space="preserve">Expectations </w:t>
      </w:r>
      <w:r w:rsidRPr="000C0AA5">
        <w:rPr>
          <w:rFonts w:asciiTheme="minorHAnsi" w:hAnsiTheme="minorHAnsi"/>
          <w:w w:val="110"/>
          <w:sz w:val="22"/>
          <w:szCs w:val="22"/>
        </w:rPr>
        <w:t>&amp;</w:t>
      </w:r>
      <w:r w:rsidRPr="000C0AA5">
        <w:rPr>
          <w:rFonts w:asciiTheme="minorHAnsi" w:hAnsiTheme="minorHAnsi"/>
          <w:spacing w:val="2"/>
          <w:w w:val="110"/>
          <w:sz w:val="22"/>
          <w:szCs w:val="22"/>
        </w:rPr>
        <w:t xml:space="preserve"> </w:t>
      </w:r>
      <w:r w:rsidRPr="000C0AA5">
        <w:rPr>
          <w:rFonts w:asciiTheme="minorHAnsi" w:hAnsiTheme="minorHAnsi"/>
          <w:spacing w:val="-6"/>
          <w:w w:val="110"/>
          <w:sz w:val="22"/>
          <w:szCs w:val="22"/>
        </w:rPr>
        <w:t>Outcomes:</w:t>
      </w:r>
    </w:p>
    <w:p w14:paraId="4AA987B9" w14:textId="77777777" w:rsidR="00A776C2" w:rsidRPr="000C0AA5" w:rsidRDefault="00A776C2" w:rsidP="00A776C2">
      <w:pPr>
        <w:pStyle w:val="BodyText"/>
        <w:spacing w:before="6"/>
        <w:ind w:right="1720"/>
        <w:rPr>
          <w:rFonts w:asciiTheme="minorHAnsi" w:hAnsiTheme="minorHAnsi"/>
          <w:sz w:val="22"/>
          <w:szCs w:val="22"/>
        </w:rPr>
      </w:pPr>
      <w:r w:rsidRPr="000C0AA5">
        <w:rPr>
          <w:rFonts w:asciiTheme="minorHAnsi" w:hAnsiTheme="minorHAnsi"/>
          <w:w w:val="105"/>
          <w:sz w:val="22"/>
          <w:szCs w:val="22"/>
        </w:rPr>
        <w:t xml:space="preserve">In addition to the </w:t>
      </w:r>
      <w:r w:rsidR="00E83E6F">
        <w:rPr>
          <w:rFonts w:asciiTheme="minorHAnsi" w:hAnsiTheme="minorHAnsi"/>
          <w:w w:val="105"/>
          <w:sz w:val="22"/>
          <w:szCs w:val="22"/>
        </w:rPr>
        <w:t xml:space="preserve">specific </w:t>
      </w:r>
      <w:r w:rsidRPr="000C0AA5">
        <w:rPr>
          <w:rFonts w:asciiTheme="minorHAnsi" w:hAnsiTheme="minorHAnsi"/>
          <w:w w:val="105"/>
          <w:sz w:val="22"/>
          <w:szCs w:val="22"/>
        </w:rPr>
        <w:t xml:space="preserve">responsibilities outlined above, the </w:t>
      </w:r>
      <w:r w:rsidRPr="000C0AA5">
        <w:rPr>
          <w:rFonts w:asciiTheme="minorHAnsi" w:hAnsiTheme="minorHAnsi"/>
          <w:sz w:val="22"/>
          <w:szCs w:val="22"/>
        </w:rPr>
        <w:t>Teaching Kitchen</w:t>
      </w:r>
      <w:r w:rsidR="0059495E">
        <w:rPr>
          <w:rFonts w:asciiTheme="minorHAnsi" w:hAnsiTheme="minorHAnsi"/>
          <w:sz w:val="22"/>
          <w:szCs w:val="22"/>
        </w:rPr>
        <w:t xml:space="preserve"> Media </w:t>
      </w:r>
      <w:r w:rsidRPr="000C0AA5">
        <w:rPr>
          <w:rFonts w:asciiTheme="minorHAnsi" w:hAnsiTheme="minorHAnsi"/>
          <w:w w:val="105"/>
          <w:sz w:val="22"/>
          <w:szCs w:val="22"/>
        </w:rPr>
        <w:t>Assistant will be expected</w:t>
      </w:r>
      <w:r w:rsidRPr="000C0AA5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0C0AA5">
        <w:rPr>
          <w:rFonts w:asciiTheme="minorHAnsi" w:hAnsiTheme="minorHAnsi"/>
          <w:w w:val="105"/>
          <w:sz w:val="22"/>
          <w:szCs w:val="22"/>
        </w:rPr>
        <w:t>to:</w:t>
      </w:r>
    </w:p>
    <w:p w14:paraId="64C8A2EA" w14:textId="77777777" w:rsidR="00A776C2" w:rsidRPr="00AD2159" w:rsidRDefault="00A776C2" w:rsidP="00A776C2">
      <w:pPr>
        <w:pStyle w:val="BodyText"/>
        <w:numPr>
          <w:ilvl w:val="0"/>
          <w:numId w:val="5"/>
        </w:numPr>
        <w:tabs>
          <w:tab w:val="left" w:pos="479"/>
        </w:tabs>
        <w:ind w:right="897"/>
        <w:rPr>
          <w:rFonts w:asciiTheme="minorHAnsi" w:hAnsiTheme="minorHAnsi"/>
          <w:sz w:val="22"/>
          <w:szCs w:val="22"/>
        </w:rPr>
      </w:pPr>
      <w:r w:rsidRPr="00AD2159">
        <w:rPr>
          <w:rFonts w:asciiTheme="minorHAnsi" w:hAnsiTheme="minorHAnsi"/>
          <w:sz w:val="22"/>
          <w:szCs w:val="22"/>
        </w:rPr>
        <w:t xml:space="preserve">Maintain a schedule of </w:t>
      </w:r>
      <w:r w:rsidR="00E21712">
        <w:rPr>
          <w:rFonts w:asciiTheme="minorHAnsi" w:hAnsiTheme="minorHAnsi"/>
          <w:sz w:val="22"/>
          <w:szCs w:val="22"/>
        </w:rPr>
        <w:t>5</w:t>
      </w:r>
      <w:r w:rsidRPr="00AD2159">
        <w:rPr>
          <w:rFonts w:asciiTheme="minorHAnsi" w:hAnsiTheme="minorHAnsi"/>
          <w:sz w:val="22"/>
          <w:szCs w:val="22"/>
        </w:rPr>
        <w:t xml:space="preserve"> hours per week </w:t>
      </w:r>
      <w:r w:rsidR="00E21712">
        <w:rPr>
          <w:rFonts w:asciiTheme="minorHAnsi" w:hAnsiTheme="minorHAnsi"/>
          <w:sz w:val="22"/>
          <w:szCs w:val="22"/>
        </w:rPr>
        <w:t>during the</w:t>
      </w:r>
      <w:r w:rsidRPr="00AD2159">
        <w:rPr>
          <w:rFonts w:asciiTheme="minorHAnsi" w:hAnsiTheme="minorHAnsi"/>
          <w:sz w:val="22"/>
          <w:szCs w:val="22"/>
        </w:rPr>
        <w:t xml:space="preserve"> semester</w:t>
      </w:r>
    </w:p>
    <w:p w14:paraId="001EDBA1" w14:textId="77777777" w:rsidR="00A776C2" w:rsidRPr="000C0AA5" w:rsidRDefault="00A776C2" w:rsidP="00A776C2">
      <w:pPr>
        <w:pStyle w:val="BodyText"/>
        <w:numPr>
          <w:ilvl w:val="0"/>
          <w:numId w:val="5"/>
        </w:numPr>
        <w:tabs>
          <w:tab w:val="left" w:pos="459"/>
        </w:tabs>
        <w:spacing w:before="23"/>
        <w:rPr>
          <w:rFonts w:asciiTheme="minorHAnsi" w:hAnsiTheme="minorHAnsi"/>
          <w:sz w:val="22"/>
          <w:szCs w:val="22"/>
        </w:rPr>
      </w:pPr>
      <w:r w:rsidRPr="000C0AA5">
        <w:rPr>
          <w:rFonts w:asciiTheme="minorHAnsi" w:hAnsiTheme="minorHAnsi"/>
          <w:sz w:val="22"/>
          <w:szCs w:val="22"/>
        </w:rPr>
        <w:t>Meet regularly with</w:t>
      </w:r>
      <w:r w:rsidRPr="000C0AA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C0AA5">
        <w:rPr>
          <w:rFonts w:asciiTheme="minorHAnsi" w:hAnsiTheme="minorHAnsi"/>
          <w:sz w:val="22"/>
          <w:szCs w:val="22"/>
        </w:rPr>
        <w:t>supervisor</w:t>
      </w:r>
    </w:p>
    <w:p w14:paraId="3ADC6330" w14:textId="77777777" w:rsidR="005255FC" w:rsidRPr="000C0AA5" w:rsidRDefault="005255FC" w:rsidP="005255FC">
      <w:pPr>
        <w:pStyle w:val="BodyText"/>
        <w:numPr>
          <w:ilvl w:val="0"/>
          <w:numId w:val="5"/>
        </w:numPr>
        <w:tabs>
          <w:tab w:val="left" w:pos="459"/>
        </w:tabs>
        <w:rPr>
          <w:rFonts w:asciiTheme="minorHAnsi" w:hAnsiTheme="minorHAnsi"/>
          <w:color w:val="44546A" w:themeColor="text2"/>
          <w:sz w:val="22"/>
          <w:szCs w:val="22"/>
        </w:rPr>
      </w:pPr>
      <w:r w:rsidRPr="000C0AA5">
        <w:rPr>
          <w:rFonts w:asciiTheme="minorHAnsi" w:hAnsiTheme="minorHAnsi"/>
          <w:sz w:val="22"/>
          <w:szCs w:val="22"/>
        </w:rPr>
        <w:t xml:space="preserve">Work some evenings and occasional weekends </w:t>
      </w:r>
    </w:p>
    <w:p w14:paraId="33D60F04" w14:textId="77777777" w:rsidR="00A776C2" w:rsidRPr="000C0AA5" w:rsidRDefault="00A776C2" w:rsidP="00A776C2">
      <w:pPr>
        <w:pStyle w:val="BodyText"/>
        <w:numPr>
          <w:ilvl w:val="0"/>
          <w:numId w:val="5"/>
        </w:numPr>
        <w:tabs>
          <w:tab w:val="left" w:pos="459"/>
        </w:tabs>
        <w:rPr>
          <w:rFonts w:asciiTheme="minorHAnsi" w:hAnsiTheme="minorHAnsi"/>
          <w:sz w:val="22"/>
          <w:szCs w:val="22"/>
        </w:rPr>
      </w:pPr>
      <w:r w:rsidRPr="000C0AA5">
        <w:rPr>
          <w:rFonts w:asciiTheme="minorHAnsi" w:hAnsiTheme="minorHAnsi"/>
          <w:sz w:val="22"/>
          <w:szCs w:val="22"/>
        </w:rPr>
        <w:t>Demonstrate</w:t>
      </w:r>
      <w:r w:rsidRPr="000C0AA5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0C0AA5">
        <w:rPr>
          <w:rFonts w:asciiTheme="minorHAnsi" w:hAnsiTheme="minorHAnsi"/>
          <w:sz w:val="22"/>
          <w:szCs w:val="22"/>
        </w:rPr>
        <w:t>strong</w:t>
      </w:r>
      <w:r w:rsidRPr="000C0AA5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0C0AA5">
        <w:rPr>
          <w:rFonts w:asciiTheme="minorHAnsi" w:hAnsiTheme="minorHAnsi"/>
          <w:sz w:val="22"/>
          <w:szCs w:val="22"/>
        </w:rPr>
        <w:t>organizational,</w:t>
      </w:r>
      <w:r w:rsidRPr="000C0AA5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0C0AA5">
        <w:rPr>
          <w:rFonts w:asciiTheme="minorHAnsi" w:hAnsiTheme="minorHAnsi"/>
          <w:sz w:val="22"/>
          <w:szCs w:val="22"/>
        </w:rPr>
        <w:t>communication,</w:t>
      </w:r>
      <w:r w:rsidRPr="000C0AA5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0C0AA5">
        <w:rPr>
          <w:rFonts w:asciiTheme="minorHAnsi" w:hAnsiTheme="minorHAnsi"/>
          <w:sz w:val="22"/>
          <w:szCs w:val="22"/>
        </w:rPr>
        <w:t>facilitation, and time</w:t>
      </w:r>
      <w:r w:rsidRPr="000C0AA5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0C0AA5">
        <w:rPr>
          <w:rFonts w:asciiTheme="minorHAnsi" w:hAnsiTheme="minorHAnsi"/>
          <w:sz w:val="22"/>
          <w:szCs w:val="22"/>
        </w:rPr>
        <w:t>management</w:t>
      </w:r>
      <w:r w:rsidRPr="000C0AA5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0C0AA5">
        <w:rPr>
          <w:rFonts w:asciiTheme="minorHAnsi" w:hAnsiTheme="minorHAnsi"/>
          <w:sz w:val="22"/>
          <w:szCs w:val="22"/>
        </w:rPr>
        <w:t>skills</w:t>
      </w:r>
    </w:p>
    <w:p w14:paraId="360AE7DE" w14:textId="77777777" w:rsidR="00A14F1C" w:rsidRDefault="00A776C2" w:rsidP="00EA4F1E">
      <w:pPr>
        <w:pStyle w:val="BodyText"/>
        <w:numPr>
          <w:ilvl w:val="0"/>
          <w:numId w:val="5"/>
        </w:numPr>
        <w:tabs>
          <w:tab w:val="left" w:pos="459"/>
        </w:tabs>
        <w:rPr>
          <w:rFonts w:asciiTheme="minorHAnsi" w:hAnsiTheme="minorHAnsi"/>
          <w:sz w:val="22"/>
          <w:szCs w:val="22"/>
        </w:rPr>
      </w:pPr>
      <w:r w:rsidRPr="00A14F1C">
        <w:rPr>
          <w:rFonts w:asciiTheme="minorHAnsi" w:hAnsiTheme="minorHAnsi"/>
          <w:sz w:val="22"/>
          <w:szCs w:val="22"/>
        </w:rPr>
        <w:t>Demonstrate pro</w:t>
      </w:r>
      <w:r w:rsidR="00A14F1C">
        <w:rPr>
          <w:rFonts w:asciiTheme="minorHAnsi" w:hAnsiTheme="minorHAnsi"/>
          <w:sz w:val="22"/>
          <w:szCs w:val="22"/>
        </w:rPr>
        <w:t>fessional standards and ethics</w:t>
      </w:r>
    </w:p>
    <w:p w14:paraId="5B6DFA33" w14:textId="77777777" w:rsidR="00A776C2" w:rsidRPr="00A14F1C" w:rsidRDefault="00A776C2" w:rsidP="00EA4F1E">
      <w:pPr>
        <w:pStyle w:val="BodyText"/>
        <w:numPr>
          <w:ilvl w:val="0"/>
          <w:numId w:val="5"/>
        </w:numPr>
        <w:tabs>
          <w:tab w:val="left" w:pos="459"/>
        </w:tabs>
        <w:rPr>
          <w:rFonts w:asciiTheme="minorHAnsi" w:hAnsiTheme="minorHAnsi"/>
          <w:sz w:val="22"/>
          <w:szCs w:val="22"/>
        </w:rPr>
      </w:pPr>
      <w:r w:rsidRPr="00A14F1C">
        <w:rPr>
          <w:rFonts w:asciiTheme="minorHAnsi" w:hAnsiTheme="minorHAnsi"/>
          <w:sz w:val="22"/>
          <w:szCs w:val="22"/>
        </w:rPr>
        <w:t>Be flexible, open-minded, proactive, and maintain a positive attitude</w:t>
      </w:r>
    </w:p>
    <w:p w14:paraId="25246C77" w14:textId="77777777" w:rsidR="00A776C2" w:rsidRPr="0059495E" w:rsidRDefault="00E21712" w:rsidP="00A776C2">
      <w:pPr>
        <w:pStyle w:val="BodyText"/>
        <w:numPr>
          <w:ilvl w:val="0"/>
          <w:numId w:val="5"/>
        </w:numPr>
        <w:tabs>
          <w:tab w:val="left" w:pos="459"/>
        </w:tabs>
        <w:rPr>
          <w:rFonts w:asciiTheme="minorHAnsi" w:hAnsiTheme="minorHAnsi"/>
          <w:color w:val="44546A" w:themeColor="text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Practice in alignment with SHW Guiding Principles for Nutrition Services</w:t>
      </w:r>
      <w:r w:rsidR="00A14F1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1) Positive, Inclusive, and Empowering, and 2) Health At Every Size</w:t>
      </w:r>
    </w:p>
    <w:p w14:paraId="0161E754" w14:textId="77777777" w:rsidR="0059495E" w:rsidRPr="0059495E" w:rsidRDefault="0059495E" w:rsidP="0059495E">
      <w:pPr>
        <w:pStyle w:val="BodyText"/>
        <w:numPr>
          <w:ilvl w:val="0"/>
          <w:numId w:val="5"/>
        </w:numPr>
        <w:tabs>
          <w:tab w:val="left" w:pos="459"/>
        </w:tabs>
        <w:rPr>
          <w:rFonts w:asciiTheme="minorHAnsi" w:hAnsiTheme="minorHAnsi"/>
          <w:sz w:val="22"/>
          <w:szCs w:val="22"/>
        </w:rPr>
      </w:pPr>
      <w:r w:rsidRPr="0059495E">
        <w:rPr>
          <w:rFonts w:asciiTheme="minorHAnsi" w:hAnsiTheme="minorHAnsi"/>
          <w:sz w:val="22"/>
          <w:szCs w:val="22"/>
        </w:rPr>
        <w:t xml:space="preserve">Complete a Mid-Term Progress Report, Final Paper, and Evaluation as </w:t>
      </w:r>
      <w:hyperlink r:id="rId5" w:history="1">
        <w:r w:rsidRPr="0059495E">
          <w:rPr>
            <w:rStyle w:val="Hyperlink"/>
            <w:rFonts w:asciiTheme="minorHAnsi" w:hAnsiTheme="minorHAnsi"/>
            <w:sz w:val="22"/>
            <w:szCs w:val="22"/>
          </w:rPr>
          <w:t>assigned by the Department of Media Studies</w:t>
        </w:r>
      </w:hyperlink>
    </w:p>
    <w:p w14:paraId="23F429AE" w14:textId="77777777" w:rsidR="00A776C2" w:rsidRPr="000C0AA5" w:rsidRDefault="00A776C2" w:rsidP="00A776C2">
      <w:pPr>
        <w:pStyle w:val="BodyText"/>
        <w:ind w:hanging="120"/>
        <w:rPr>
          <w:rFonts w:asciiTheme="minorHAnsi" w:hAnsiTheme="minorHAnsi" w:cstheme="minorHAnsi"/>
          <w:b/>
          <w:sz w:val="22"/>
          <w:szCs w:val="22"/>
        </w:rPr>
      </w:pPr>
    </w:p>
    <w:p w14:paraId="68EFB979" w14:textId="77777777" w:rsidR="00A776C2" w:rsidRPr="000C0AA5" w:rsidRDefault="00A776C2" w:rsidP="00A776C2">
      <w:pPr>
        <w:pStyle w:val="BodyText"/>
        <w:ind w:hanging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0AA5">
        <w:rPr>
          <w:rFonts w:asciiTheme="minorHAnsi" w:hAnsiTheme="minorHAnsi" w:cstheme="minorHAnsi"/>
          <w:b/>
          <w:sz w:val="22"/>
          <w:szCs w:val="22"/>
        </w:rPr>
        <w:t>Compensation:</w:t>
      </w:r>
    </w:p>
    <w:p w14:paraId="4FAB4450" w14:textId="77777777" w:rsidR="00A776C2" w:rsidRPr="000C0AA5" w:rsidRDefault="00A776C2" w:rsidP="002544BE">
      <w:pPr>
        <w:pStyle w:val="BodyText"/>
        <w:ind w:left="180"/>
        <w:rPr>
          <w:rFonts w:asciiTheme="minorHAnsi" w:hAnsiTheme="minorHAnsi" w:cstheme="minorHAnsi"/>
          <w:spacing w:val="-6"/>
          <w:w w:val="105"/>
          <w:sz w:val="22"/>
          <w:szCs w:val="22"/>
        </w:rPr>
      </w:pPr>
      <w:r w:rsidRPr="000C0AA5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This </w:t>
      </w:r>
      <w:r w:rsidR="00E21712">
        <w:rPr>
          <w:rFonts w:asciiTheme="minorHAnsi" w:hAnsiTheme="minorHAnsi" w:cstheme="minorHAnsi"/>
          <w:spacing w:val="-6"/>
          <w:w w:val="105"/>
          <w:sz w:val="22"/>
          <w:szCs w:val="22"/>
        </w:rPr>
        <w:t>internship</w:t>
      </w:r>
      <w:r w:rsidRPr="000C0AA5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fulfills requirements for </w:t>
      </w:r>
      <w:r w:rsidR="00E21712">
        <w:rPr>
          <w:rFonts w:asciiTheme="minorHAnsi" w:hAnsiTheme="minorHAnsi" w:cstheme="minorHAnsi"/>
          <w:spacing w:val="-6"/>
          <w:w w:val="105"/>
          <w:sz w:val="22"/>
          <w:szCs w:val="22"/>
        </w:rPr>
        <w:t>1</w:t>
      </w:r>
      <w:r w:rsidRPr="000C0AA5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credit in </w:t>
      </w:r>
      <w:r w:rsidR="00E21712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MDST 3800 for </w:t>
      </w:r>
      <w:r w:rsidRPr="000C0AA5">
        <w:rPr>
          <w:rFonts w:asciiTheme="minorHAnsi" w:hAnsiTheme="minorHAnsi" w:cstheme="minorHAnsi"/>
          <w:spacing w:val="-5"/>
          <w:w w:val="105"/>
          <w:sz w:val="22"/>
          <w:szCs w:val="22"/>
        </w:rPr>
        <w:t>1 semester</w:t>
      </w:r>
      <w:r w:rsidR="00E21712">
        <w:rPr>
          <w:rFonts w:asciiTheme="minorHAnsi" w:hAnsiTheme="minorHAnsi" w:cstheme="minorHAnsi"/>
          <w:spacing w:val="-6"/>
          <w:w w:val="105"/>
          <w:sz w:val="22"/>
          <w:szCs w:val="22"/>
        </w:rPr>
        <w:t>, with the option of renewal for subsequent semester</w:t>
      </w:r>
      <w:r w:rsidR="0059495E">
        <w:rPr>
          <w:rFonts w:asciiTheme="minorHAnsi" w:hAnsiTheme="minorHAnsi" w:cstheme="minorHAnsi"/>
          <w:spacing w:val="-6"/>
          <w:w w:val="105"/>
          <w:sz w:val="22"/>
          <w:szCs w:val="22"/>
        </w:rPr>
        <w:t>(s). This internship is unpaid.</w:t>
      </w:r>
    </w:p>
    <w:p w14:paraId="7868A20D" w14:textId="77777777" w:rsidR="00A776C2" w:rsidRPr="000C0AA5" w:rsidRDefault="00A776C2" w:rsidP="00A776C2">
      <w:pPr>
        <w:pStyle w:val="BodyText"/>
        <w:spacing w:before="38"/>
        <w:ind w:left="100"/>
        <w:rPr>
          <w:rFonts w:asciiTheme="minorHAnsi" w:hAnsiTheme="minorHAnsi" w:cstheme="minorHAnsi"/>
          <w:spacing w:val="-6"/>
          <w:w w:val="105"/>
          <w:sz w:val="22"/>
          <w:szCs w:val="22"/>
          <w:highlight w:val="yellow"/>
        </w:rPr>
      </w:pPr>
    </w:p>
    <w:p w14:paraId="611DC9A0" w14:textId="77777777" w:rsidR="00A776C2" w:rsidRPr="002544BE" w:rsidRDefault="00A776C2" w:rsidP="002544BE">
      <w:pPr>
        <w:pStyle w:val="NoSpacing"/>
        <w:rPr>
          <w:b/>
          <w:spacing w:val="-6"/>
          <w:w w:val="105"/>
        </w:rPr>
      </w:pPr>
      <w:r w:rsidRPr="002544BE">
        <w:rPr>
          <w:b/>
          <w:w w:val="105"/>
        </w:rPr>
        <w:t xml:space="preserve">Supervisor Contact </w:t>
      </w:r>
      <w:r w:rsidRPr="002544BE">
        <w:rPr>
          <w:b/>
          <w:spacing w:val="-6"/>
          <w:w w:val="105"/>
        </w:rPr>
        <w:t xml:space="preserve">Information: </w:t>
      </w:r>
    </w:p>
    <w:p w14:paraId="4ECCF789" w14:textId="77777777" w:rsidR="00A776C2" w:rsidRPr="000C0AA5" w:rsidRDefault="00A776C2" w:rsidP="002544BE">
      <w:pPr>
        <w:pStyle w:val="NoSpacing"/>
        <w:ind w:firstLine="180"/>
        <w:rPr>
          <w:spacing w:val="-21"/>
          <w:w w:val="105"/>
        </w:rPr>
      </w:pPr>
      <w:r w:rsidRPr="000C0AA5">
        <w:rPr>
          <w:w w:val="105"/>
        </w:rPr>
        <w:t>Melanie Brede, RD</w:t>
      </w:r>
    </w:p>
    <w:p w14:paraId="284118A4" w14:textId="77777777" w:rsidR="00A776C2" w:rsidRPr="000C0AA5" w:rsidRDefault="00A776C2" w:rsidP="002544BE">
      <w:pPr>
        <w:pStyle w:val="NoSpacing"/>
        <w:ind w:firstLine="180"/>
        <w:rPr>
          <w:spacing w:val="-6"/>
          <w:w w:val="105"/>
        </w:rPr>
      </w:pPr>
      <w:r w:rsidRPr="000C0AA5">
        <w:rPr>
          <w:w w:val="105"/>
        </w:rPr>
        <w:t>Senior Nutrition Educator</w:t>
      </w:r>
    </w:p>
    <w:p w14:paraId="645B0532" w14:textId="77777777" w:rsidR="00A776C2" w:rsidRPr="000C0AA5" w:rsidRDefault="00A776C2" w:rsidP="002544BE">
      <w:pPr>
        <w:pStyle w:val="NoSpacing"/>
        <w:ind w:firstLine="180"/>
        <w:rPr>
          <w:rFonts w:eastAsia="Lucida Sans Unicode" w:cs="Lucida Sans Unicode"/>
        </w:rPr>
      </w:pPr>
      <w:r w:rsidRPr="000C0AA5">
        <w:rPr>
          <w:spacing w:val="-6"/>
          <w:w w:val="105"/>
        </w:rPr>
        <w:t>434-924-1513</w:t>
      </w:r>
    </w:p>
    <w:p w14:paraId="12E34328" w14:textId="77777777" w:rsidR="00A776C2" w:rsidRPr="000C0AA5" w:rsidRDefault="006C2FB8" w:rsidP="002544BE">
      <w:pPr>
        <w:pStyle w:val="NoSpacing"/>
        <w:ind w:firstLine="180"/>
        <w:rPr>
          <w:color w:val="44546A" w:themeColor="text2"/>
          <w:spacing w:val="-6"/>
          <w:w w:val="105"/>
        </w:rPr>
      </w:pPr>
      <w:hyperlink r:id="rId6" w:history="1">
        <w:r w:rsidR="00A776C2" w:rsidRPr="000C0AA5">
          <w:rPr>
            <w:rStyle w:val="Hyperlink"/>
            <w:spacing w:val="-6"/>
            <w:w w:val="105"/>
          </w:rPr>
          <w:t>melanieb@virginia.edu</w:t>
        </w:r>
      </w:hyperlink>
      <w:r w:rsidR="00A776C2" w:rsidRPr="000C0AA5">
        <w:rPr>
          <w:color w:val="44546A" w:themeColor="text2"/>
          <w:spacing w:val="-6"/>
          <w:w w:val="105"/>
        </w:rPr>
        <w:t xml:space="preserve"> </w:t>
      </w:r>
    </w:p>
    <w:p w14:paraId="33940FE7" w14:textId="77777777" w:rsidR="00A776C2" w:rsidRPr="001F2899" w:rsidRDefault="00A776C2" w:rsidP="00A776C2">
      <w:pPr>
        <w:rPr>
          <w:rStyle w:val="textlayer--absolute"/>
          <w:rFonts w:cstheme="minorHAnsi"/>
        </w:rPr>
      </w:pPr>
    </w:p>
    <w:p w14:paraId="03822764" w14:textId="77777777" w:rsidR="00A776C2" w:rsidRDefault="00A776C2">
      <w:bookmarkStart w:id="0" w:name="_GoBack"/>
      <w:bookmarkEnd w:id="0"/>
    </w:p>
    <w:sectPr w:rsidR="00A7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D06"/>
    <w:multiLevelType w:val="hybridMultilevel"/>
    <w:tmpl w:val="48C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4728"/>
    <w:multiLevelType w:val="hybridMultilevel"/>
    <w:tmpl w:val="3820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5F09"/>
    <w:multiLevelType w:val="hybridMultilevel"/>
    <w:tmpl w:val="6C58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F213CE1"/>
    <w:multiLevelType w:val="hybridMultilevel"/>
    <w:tmpl w:val="83C6E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F6166"/>
    <w:multiLevelType w:val="hybridMultilevel"/>
    <w:tmpl w:val="261C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33514"/>
    <w:multiLevelType w:val="hybridMultilevel"/>
    <w:tmpl w:val="E35856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DD"/>
    <w:rsid w:val="002544BE"/>
    <w:rsid w:val="00515DD9"/>
    <w:rsid w:val="005255FC"/>
    <w:rsid w:val="0056499C"/>
    <w:rsid w:val="0059495E"/>
    <w:rsid w:val="005F7691"/>
    <w:rsid w:val="006C2FB8"/>
    <w:rsid w:val="006F5E91"/>
    <w:rsid w:val="00844361"/>
    <w:rsid w:val="008A4A04"/>
    <w:rsid w:val="008B331B"/>
    <w:rsid w:val="00990EC1"/>
    <w:rsid w:val="009D6A6E"/>
    <w:rsid w:val="00A14F1C"/>
    <w:rsid w:val="00A776C2"/>
    <w:rsid w:val="00E21712"/>
    <w:rsid w:val="00E53FDD"/>
    <w:rsid w:val="00E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DD46"/>
  <w15:chartTrackingRefBased/>
  <w15:docId w15:val="{4B7E8B7A-FEEC-46BB-B3B9-4F8C1314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776C2"/>
    <w:pPr>
      <w:widowControl w:val="0"/>
      <w:spacing w:before="165" w:after="0" w:line="240" w:lineRule="auto"/>
      <w:ind w:left="120"/>
      <w:outlineLvl w:val="1"/>
    </w:pPr>
    <w:rPr>
      <w:rFonts w:ascii="Trebuchet MS" w:eastAsia="Trebuchet MS" w:hAnsi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3FD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A776C2"/>
    <w:rPr>
      <w:rFonts w:ascii="Trebuchet MS" w:eastAsia="Trebuchet MS" w:hAnsi="Trebuchet MS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A776C2"/>
    <w:pPr>
      <w:widowControl w:val="0"/>
      <w:spacing w:after="0" w:line="240" w:lineRule="auto"/>
      <w:ind w:left="120"/>
    </w:pPr>
    <w:rPr>
      <w:rFonts w:ascii="Lucida Sans Unicode" w:eastAsia="Lucida Sans Unicode" w:hAnsi="Lucida Sans Unicode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776C2"/>
    <w:rPr>
      <w:rFonts w:ascii="Lucida Sans Unicode" w:eastAsia="Lucida Sans Unicode" w:hAnsi="Lucida Sans Unicode"/>
      <w:sz w:val="19"/>
      <w:szCs w:val="19"/>
    </w:rPr>
  </w:style>
  <w:style w:type="paragraph" w:styleId="NoSpacing">
    <w:name w:val="No Spacing"/>
    <w:uiPriority w:val="1"/>
    <w:qFormat/>
    <w:rsid w:val="00A776C2"/>
    <w:pPr>
      <w:spacing w:after="0" w:line="240" w:lineRule="auto"/>
    </w:pPr>
  </w:style>
  <w:style w:type="character" w:customStyle="1" w:styleId="textlayer--absolute">
    <w:name w:val="textlayer--absolute"/>
    <w:basedOn w:val="DefaultParagraphFont"/>
    <w:rsid w:val="00A776C2"/>
  </w:style>
  <w:style w:type="character" w:styleId="Hyperlink">
    <w:name w:val="Hyperlink"/>
    <w:basedOn w:val="DefaultParagraphFont"/>
    <w:uiPriority w:val="99"/>
    <w:unhideWhenUsed/>
    <w:rsid w:val="00A776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ieb@virginia.edu" TargetMode="External"/><Relationship Id="rId5" Type="http://schemas.openxmlformats.org/officeDocument/2006/relationships/hyperlink" Target="https://mediastudies.as.virginia.edu/intern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Brede, Melanie (mb6ps)</dc:creator>
  <cp:keywords/>
  <dc:description/>
  <cp:lastModifiedBy>Brede, Melanie (mb6ps)</cp:lastModifiedBy>
  <cp:revision>3</cp:revision>
  <dcterms:created xsi:type="dcterms:W3CDTF">2021-06-29T15:00:00Z</dcterms:created>
  <dcterms:modified xsi:type="dcterms:W3CDTF">2021-06-29T15:04:00Z</dcterms:modified>
</cp:coreProperties>
</file>